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  <w:rPr>
          <w:rFonts w:ascii="Garamond" w:cs="Garamond" w:hAnsi="Garamond" w:eastAsia="Garamond"/>
          <w:color w:val="000000"/>
          <w:kern w:val="1"/>
          <w:sz w:val="20"/>
          <w:szCs w:val="20"/>
          <w:u w:val="none" w:color="000000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ATTO DI NOMINA DEL RESPONSABILE DEL TRATTAMENTO</w:t>
      </w:r>
    </w:p>
    <w:p>
      <w:pPr>
        <w:pStyle w:val="Normal.0"/>
        <w:keepNext w:val="1"/>
        <w:shd w:val="clear" w:color="auto" w:fill="ffffff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 xml:space="preserve">ai sensi e per gli effetti dell'art. 28 del Regolamento UE n. 2016/679, </w:t>
      </w: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CONSULENTE DEL LAVORO</w:t>
      </w: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ind w:firstLine="454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PREMESSO CHE:</w:t>
      </w:r>
    </w:p>
    <w:p>
      <w:pPr>
        <w:pStyle w:val="Normal.0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aps w:val="0"/>
          <w:smallCaps w:val="0"/>
          <w:color w:val="000000"/>
          <w:spacing w:val="0"/>
          <w:kern w:val="1"/>
          <w:sz w:val="20"/>
          <w:szCs w:val="20"/>
          <w:u w:val="none"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 xml:space="preserve">Il Titolare del trattamento: </w:t>
      </w:r>
    </w:p>
    <w:p>
      <w:pPr>
        <w:pStyle w:val="Normal.0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aps w:val="0"/>
          <w:smallCaps w:val="0"/>
          <w:color w:val="000000"/>
          <w:spacing w:val="0"/>
          <w:kern w:val="1"/>
          <w:sz w:val="20"/>
          <w:szCs w:val="20"/>
          <w:u w:val="none" w:color="000000"/>
          <w:rtl w:val="0"/>
        </w:rPr>
        <w:tab/>
        <w:t>DIEMME s.r.l., con sede legale in via del Lavoro n. 25 - Cadogn</w:t>
      </w:r>
      <w:r>
        <w:rPr>
          <w:rFonts w:ascii="Garamond" w:hAnsi="Garamond" w:hint="default"/>
          <w:caps w:val="0"/>
          <w:smallCaps w:val="0"/>
          <w:color w:val="000000"/>
          <w:spacing w:val="0"/>
          <w:kern w:val="1"/>
          <w:sz w:val="20"/>
          <w:szCs w:val="20"/>
          <w:u w:val="none" w:color="000000"/>
          <w:rtl w:val="0"/>
          <w:lang w:val="it-IT"/>
        </w:rPr>
        <w:t xml:space="preserve">é </w:t>
      </w:r>
      <w:r>
        <w:rPr>
          <w:rFonts w:ascii="Garamond" w:hAnsi="Garamond"/>
          <w:caps w:val="0"/>
          <w:smallCaps w:val="0"/>
          <w:color w:val="000000"/>
          <w:spacing w:val="0"/>
          <w:kern w:val="1"/>
          <w:sz w:val="20"/>
          <w:szCs w:val="20"/>
          <w:u w:val="none" w:color="000000"/>
          <w:rtl w:val="0"/>
          <w:lang w:val="it-IT"/>
        </w:rPr>
        <w:t xml:space="preserve">(TV), P. Iva </w:t>
      </w:r>
      <w:r>
        <w:rPr>
          <w:rFonts w:ascii="Garamond" w:hAnsi="Garamond"/>
          <w:caps w:val="0"/>
          <w:smallCaps w:val="0"/>
          <w:color w:val="23262d"/>
          <w:spacing w:val="0"/>
          <w:kern w:val="1"/>
          <w:sz w:val="20"/>
          <w:szCs w:val="20"/>
          <w:u w:val="none" w:color="000000"/>
          <w:rtl w:val="0"/>
          <w:lang w:val="it-IT"/>
        </w:rPr>
        <w:t xml:space="preserve">P. IVA: IT03126650260, </w:t>
      </w:r>
      <w:r>
        <w:rPr>
          <w:rFonts w:ascii="Garamond" w:hAnsi="Garamond"/>
          <w:caps w:val="0"/>
          <w:smallCaps w:val="0"/>
          <w:color w:val="000000"/>
          <w:spacing w:val="0"/>
          <w:kern w:val="1"/>
          <w:sz w:val="20"/>
          <w:szCs w:val="20"/>
          <w:u w:val="none" w:color="000000"/>
          <w:rtl w:val="0"/>
          <w:lang w:val="it-IT"/>
        </w:rPr>
        <w:t xml:space="preserve">Numero Rea 222188, Camera di Commercio di Treviso, mail: dm@dmoffice.com in persona del leale rappresentante pro tempore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a) ha stipulato contratto di  consulenza in materia di sicurezza del lavoro ai sensi del d.lgs. 81/08 in data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……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..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con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sede legale in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–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___________________________________, Codice Fiscale n. _____________ e Partita IVA n. ____________ ,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che ha ad oggetto la fornitura dei servizi di consulenza per la</w:t>
      </w:r>
      <w:r>
        <w:rPr>
          <w:rFonts w:ascii="Garamond" w:hAnsi="Garamond" w:hint="default"/>
          <w:color w:val="000000"/>
          <w:sz w:val="20"/>
          <w:szCs w:val="20"/>
          <w:u w:color="000000"/>
          <w:shd w:val="clear" w:color="auto" w:fill="ffffff"/>
          <w:rtl w:val="0"/>
          <w:lang w:val="it-IT"/>
        </w:rPr>
        <w:t> </w:t>
      </w:r>
      <w:r>
        <w:rPr>
          <w:rFonts w:ascii="Garamond" w:hAnsi="Garamond"/>
          <w:color w:val="000000"/>
          <w:sz w:val="20"/>
          <w:szCs w:val="20"/>
          <w:u w:color="000000"/>
          <w:shd w:val="clear" w:color="auto" w:fill="ffffff"/>
          <w:rtl w:val="0"/>
          <w:lang w:val="it-IT"/>
        </w:rPr>
        <w:t>tenuta libri paga e matricola; gli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it-IT"/>
        </w:rPr>
        <w:t xml:space="preserve"> incombenti amministrativi relativi alle paghe e contributi dei dipendenti;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it-IT"/>
        </w:rPr>
        <w:t> 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it-IT"/>
        </w:rPr>
        <w:t>tenere i rapporti con : INPS - INAIL - S</w:t>
      </w:r>
      <w:r>
        <w:rPr>
          <w:rFonts w:ascii="Garamond" w:hAnsi="Garamond"/>
          <w:caps w:val="0"/>
          <w:smallCaps w:val="0"/>
          <w:sz w:val="20"/>
          <w:szCs w:val="20"/>
          <w:shd w:val="clear" w:color="auto" w:fill="ffffff"/>
          <w:rtl w:val="0"/>
          <w:lang w:val="it-IT"/>
        </w:rPr>
        <w:t>EZIONI CIRCOSCRIZIONALI DEL LAVORO E DELLA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it-IT"/>
        </w:rPr>
        <w:t xml:space="preserve"> M. O. - D</w:t>
      </w:r>
      <w:r>
        <w:rPr>
          <w:rFonts w:ascii="Garamond" w:hAnsi="Garamond"/>
          <w:caps w:val="0"/>
          <w:smallCaps w:val="0"/>
          <w:sz w:val="20"/>
          <w:szCs w:val="20"/>
          <w:shd w:val="clear" w:color="auto" w:fill="ffffff"/>
          <w:rtl w:val="0"/>
          <w:lang w:val="it-IT"/>
        </w:rPr>
        <w:t xml:space="preserve">IREZIONE PROVINCIALE DEL LAVORO - ORGANIZZAZIONI SINDACALI DEL LAVORO - UFFICIO IMPOSTE 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it-IT"/>
        </w:rPr>
        <w:t>(limitatamente alla ritenuta alla fonte dei lavoratori); la gestione fogli presenza / cartellini; la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it-IT"/>
        </w:rPr>
        <w:t> 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it-IT"/>
        </w:rPr>
        <w:t>vigilanza su infortuni sul lavoro; la gestione i certificati medici per malattia/maternit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it-IT"/>
        </w:rPr>
        <w:t>à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it-IT"/>
        </w:rPr>
        <w:t>/donazioni di sangue/ infortuni; la produzione di CUD e dichiarazioni di responsabilit</w:t>
      </w:r>
      <w:r>
        <w:rPr>
          <w:rFonts w:ascii="Garamond" w:hAnsi="Garamond" w:hint="default"/>
          <w:sz w:val="20"/>
          <w:szCs w:val="20"/>
          <w:shd w:val="clear" w:color="auto" w:fill="ffffff"/>
          <w:rtl w:val="0"/>
          <w:lang w:val="it-IT"/>
        </w:rPr>
        <w:t xml:space="preserve">à </w:t>
      </w:r>
      <w:r>
        <w:rPr>
          <w:rFonts w:ascii="Garamond" w:hAnsi="Garamond"/>
          <w:sz w:val="20"/>
          <w:szCs w:val="20"/>
          <w:shd w:val="clear" w:color="auto" w:fill="ffffff"/>
          <w:rtl w:val="0"/>
          <w:lang w:val="it-IT"/>
        </w:rPr>
        <w:t>fiscale; la</w:t>
      </w:r>
      <w:r>
        <w:rPr>
          <w:rFonts w:ascii="Garamond" w:hAnsi="Garamond"/>
          <w:color w:val="000000"/>
          <w:sz w:val="20"/>
          <w:szCs w:val="20"/>
          <w:u w:color="000000"/>
          <w:shd w:val="clear" w:color="auto" w:fill="ffffff"/>
          <w:rtl w:val="0"/>
          <w:lang w:val="it-IT"/>
        </w:rPr>
        <w:t xml:space="preserve"> gestione della documentazione previdenziale e assistenziale;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b)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espletamento di tali Servizi comporta il trattamento di dati personali, come definiti all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art. 4, 1) del Regolamento (UE) 2016/679;</w:t>
      </w:r>
    </w:p>
    <w:p>
      <w:pPr>
        <w:pStyle w:val="Normal.0"/>
        <w:jc w:val="both"/>
        <w:rPr>
          <w:rFonts w:ascii="Garamond" w:cs="Garamond" w:hAnsi="Garamond" w:eastAsia="Garamond"/>
          <w:sz w:val="20"/>
          <w:szCs w:val="2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</w:rPr>
        <w:tab/>
      </w:r>
      <w:r>
        <w:rPr>
          <w:rFonts w:ascii="Garamond" w:hAnsi="Garamond"/>
          <w:sz w:val="20"/>
          <w:szCs w:val="20"/>
          <w:rtl w:val="0"/>
          <w:lang w:val="it-IT"/>
        </w:rPr>
        <w:t>c) siccome la normativa applicabile in materia di protezione dei dati personali impone una serie di obblighi e vincoli in capo al Titolare del trattamento, relativamente al trattamento dei dati di cui al contratto principale stipulato tra le parti, il Responsabile esterno pu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ò </w:t>
      </w:r>
      <w:r>
        <w:rPr>
          <w:rFonts w:ascii="Garamond" w:hAnsi="Garamond"/>
          <w:sz w:val="20"/>
          <w:szCs w:val="20"/>
          <w:rtl w:val="0"/>
          <w:lang w:val="it-IT"/>
        </w:rPr>
        <w:t>avere accesso agli stessi esclusivamente ai fini contrattuali e a beneficio del Titolare del trattamento nonch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é </w:t>
      </w:r>
      <w:r>
        <w:rPr>
          <w:rFonts w:ascii="Garamond" w:hAnsi="Garamond"/>
          <w:sz w:val="20"/>
          <w:szCs w:val="20"/>
          <w:rtl w:val="0"/>
          <w:lang w:val="it-IT"/>
        </w:rPr>
        <w:t>nello stretto rispetto delle normative vigenti (inclusa la normativa applicabile in materia di protezione dei dati personali);</w:t>
      </w:r>
    </w:p>
    <w:p>
      <w:pPr>
        <w:pStyle w:val="Normal.0"/>
        <w:widowControl w:val="1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d) sulla base delle referenze e competenze vantate dal Responsabile del trattamento in termini di propriet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à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, uomini, attrezzature ed esperienza nel campo del trattamento dei dati in generale e della gestione di situazioni simili a quelle del trattamento, il Titolare ha condotto una positiva valutazione della idoneit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 qualificazione del Responsabile a soddisfare, anche sotto il profilo della sicurezza, i necessari requisiti di esperienza, capacit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ed affidabilit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previsti dalla normativa applicabile in materia di protezione dei dati personali onde assicurare le richieste garanzie di legge ai fini del trattamento dei dati;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tutto ci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ò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premesso, il Titolare del trattamento, come sopra meglio specificato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Corpo"/>
        <w:keepNext w:val="1"/>
        <w:widowControl w:val="0"/>
        <w:suppressAutoHyphens w:val="1"/>
        <w:jc w:val="center"/>
        <w:rPr>
          <w:rFonts w:ascii="Garamond" w:cs="Garamond" w:hAnsi="Garamond" w:eastAsia="Garamond"/>
          <w:color w:val="000000"/>
          <w:kern w:val="1"/>
          <w:sz w:val="20"/>
          <w:szCs w:val="20"/>
          <w:u w:val="none" w:color="000000"/>
        </w:rPr>
      </w:pPr>
      <w:r>
        <w:rPr>
          <w:rFonts w:ascii="Garamond" w:hAnsi="Garamond"/>
          <w:b w:val="1"/>
          <w:bCs w:val="1"/>
          <w:color w:val="000000"/>
          <w:kern w:val="1"/>
          <w:sz w:val="20"/>
          <w:szCs w:val="20"/>
          <w:u w:val="none" w:color="000000"/>
          <w:rtl w:val="0"/>
          <w:lang w:val="it-IT"/>
        </w:rPr>
        <w:t xml:space="preserve">nomina ai sensi e per gli effetti dell'art. 28 del Regolamento UE n. 2016/679, </w:t>
      </w:r>
    </w:p>
    <w:p>
      <w:pPr>
        <w:pStyle w:val="Corpo"/>
        <w:keepNext w:val="1"/>
        <w:widowControl w:val="0"/>
        <w:suppressAutoHyphens w:val="1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val="none" w:color="000000"/>
        </w:rPr>
      </w:pPr>
    </w:p>
    <w:p>
      <w:pPr>
        <w:pStyle w:val="Corpo"/>
        <w:keepNext w:val="1"/>
        <w:widowControl w:val="0"/>
        <w:suppressAutoHyphens w:val="1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val="none" w:color="000000"/>
        </w:rPr>
      </w:pP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 xml:space="preserve">ragione sociale............., p. Iva </w:t>
      </w:r>
      <w:r>
        <w:rPr>
          <w:rFonts w:ascii="Garamond" w:hAnsi="Garamond" w:hint="default"/>
          <w:color w:val="000000"/>
          <w:kern w:val="1"/>
          <w:sz w:val="20"/>
          <w:szCs w:val="20"/>
          <w:u w:val="none" w:color="000000"/>
          <w:rtl w:val="0"/>
          <w:lang w:val="it-IT"/>
        </w:rPr>
        <w:t xml:space="preserve">………… </w:t>
      </w: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>, con sede legale in</w:t>
      </w:r>
      <w:r>
        <w:rPr>
          <w:rFonts w:ascii="Garamond" w:hAnsi="Garamond" w:hint="default"/>
          <w:color w:val="000000"/>
          <w:kern w:val="1"/>
          <w:sz w:val="20"/>
          <w:szCs w:val="20"/>
          <w:u w:val="none" w:color="000000"/>
          <w:rtl w:val="0"/>
          <w:lang w:val="it-IT"/>
        </w:rPr>
        <w:t>…………</w:t>
      </w: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>., pec</w:t>
      </w:r>
      <w:r>
        <w:rPr>
          <w:rFonts w:ascii="Garamond" w:hAnsi="Garamond" w:hint="default"/>
          <w:color w:val="000000"/>
          <w:kern w:val="1"/>
          <w:sz w:val="20"/>
          <w:szCs w:val="20"/>
          <w:u w:val="none" w:color="000000"/>
          <w:rtl w:val="0"/>
          <w:lang w:val="it-IT"/>
        </w:rPr>
        <w:t>…………</w:t>
      </w: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>.</w:t>
      </w:r>
    </w:p>
    <w:p>
      <w:pPr>
        <w:pStyle w:val="Corpo"/>
        <w:keepNext w:val="1"/>
        <w:widowControl w:val="0"/>
        <w:suppressAutoHyphens w:val="1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val="none" w:color="000000"/>
        </w:rPr>
      </w:pPr>
    </w:p>
    <w:p>
      <w:pPr>
        <w:pStyle w:val="Corpo"/>
        <w:keepNext w:val="1"/>
        <w:widowControl w:val="0"/>
        <w:suppressAutoHyphens w:val="1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ascii="Garamond" w:hAnsi="Garamond"/>
          <w:b w:val="1"/>
          <w:bCs w:val="1"/>
          <w:color w:val="000000"/>
          <w:kern w:val="1"/>
          <w:sz w:val="20"/>
          <w:szCs w:val="20"/>
          <w:u w:val="none" w:color="000000"/>
          <w:rtl w:val="0"/>
          <w:lang w:val="it-IT"/>
        </w:rPr>
        <w:t xml:space="preserve">quale responsabile esterno del trattamento dei dati personali, attenendosi al regolamento contenuto nella presente nomina. </w:t>
      </w:r>
    </w:p>
    <w:p>
      <w:pPr>
        <w:pStyle w:val="Di default"/>
        <w:shd w:val="clear" w:color="auto" w:fill="ffffff"/>
        <w:spacing w:line="380" w:lineRule="atLeast"/>
        <w:rPr>
          <w:rFonts w:ascii="Garamond" w:cs="Garamond" w:hAnsi="Garamond" w:eastAsia="Garamond"/>
          <w:color w:val="000000"/>
          <w:sz w:val="20"/>
          <w:szCs w:val="20"/>
          <w:u w:color="000000"/>
          <w:shd w:val="clear" w:color="auto" w:fill="ffffff"/>
        </w:rPr>
      </w:pP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il quale: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val="none" w:color="000000"/>
        </w:rPr>
        <w:tab/>
      </w:r>
      <w:r>
        <w:rPr>
          <w:rFonts w:ascii="Garamond" w:hAnsi="Garamond"/>
          <w:color w:val="000000"/>
          <w:sz w:val="20"/>
          <w:szCs w:val="20"/>
          <w:u w:val="single" w:color="000000"/>
          <w:rtl w:val="0"/>
          <w:lang w:val="it-IT"/>
        </w:rPr>
        <w:t>Tratta i seguenti dati per conto del Titolare del Trattamento: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 dati comuni (nome, cognome, residenza /domicilio, codice fiscale, ragione sociale, sede legale e sede operativa, partita iva, economici, fiscali, relativi alla famiglia, oppure altre situazioni familiari, altro) ed eventualmente dati particolari (dati sanitari, relativi all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appartenenza ad associazioni sindacali, orientamento sessuale, origini razziali, altro).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val="none" w:color="000000"/>
        </w:rPr>
        <w:tab/>
      </w:r>
      <w:r>
        <w:rPr>
          <w:rFonts w:ascii="Garamond" w:hAnsi="Garamond"/>
          <w:color w:val="000000"/>
          <w:sz w:val="20"/>
          <w:szCs w:val="20"/>
          <w:u w:val="single" w:color="000000"/>
          <w:rtl w:val="0"/>
          <w:lang w:val="it-IT"/>
        </w:rPr>
        <w:t>Per l</w:t>
      </w:r>
      <w:r>
        <w:rPr>
          <w:rFonts w:ascii="Garamond" w:hAnsi="Garamond" w:hint="default"/>
          <w:color w:val="000000"/>
          <w:sz w:val="20"/>
          <w:szCs w:val="20"/>
          <w:u w:val="single"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val="single" w:color="000000"/>
          <w:rtl w:val="0"/>
          <w:lang w:val="it-IT"/>
        </w:rPr>
        <w:t>effettuazione del seguente trattamento: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 svolgimento di obblighi di natura contrattuale o obblighi di legge cui il titolare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tenuto nei confronti dell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interessato.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val="none" w:color="000000"/>
        </w:rPr>
        <w:tab/>
      </w:r>
      <w:r>
        <w:rPr>
          <w:rFonts w:ascii="Garamond" w:hAnsi="Garamond"/>
          <w:color w:val="000000"/>
          <w:sz w:val="20"/>
          <w:szCs w:val="20"/>
          <w:u w:val="single" w:color="000000"/>
          <w:rtl w:val="0"/>
          <w:lang w:val="it-IT"/>
        </w:rPr>
        <w:t>Nei confronti delle seguenti categorie di persone:</w:t>
      </w:r>
      <w:r>
        <w:rPr>
          <w:rFonts w:ascii="Garamond" w:hAnsi="Garamond"/>
          <w:color w:val="000000"/>
          <w:sz w:val="20"/>
          <w:szCs w:val="20"/>
          <w:u w:val="none" w:color="000000"/>
          <w:rtl w:val="0"/>
          <w:lang w:val="it-IT"/>
        </w:rPr>
        <w:t xml:space="preserve"> Dipendenti ed eventuali familiari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 del Titolare del Trattamento.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***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val="none" w:color="000000"/>
        </w:rPr>
      </w:pPr>
      <w:r>
        <w:rPr>
          <w:rFonts w:ascii="Garamond" w:hAnsi="Garamond"/>
          <w:color w:val="000000"/>
          <w:sz w:val="20"/>
          <w:szCs w:val="20"/>
          <w:u w:val="none" w:color="000000"/>
          <w:rtl w:val="0"/>
          <w:lang w:val="it-IT"/>
        </w:rPr>
        <w:t>Oggetto del contratto.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val="none"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val="none" w:color="000000"/>
          <w:rtl w:val="0"/>
        </w:rPr>
        <w:tab/>
        <w:t xml:space="preserve">Le parti dichiarano che oggetto delle presenti condizioni </w:t>
      </w:r>
      <w:r>
        <w:rPr>
          <w:rFonts w:ascii="Garamond" w:hAnsi="Garamond" w:hint="default"/>
          <w:color w:val="000000"/>
          <w:sz w:val="20"/>
          <w:szCs w:val="20"/>
          <w:u w:val="none"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0"/>
          <w:szCs w:val="20"/>
          <w:u w:val="none" w:color="000000"/>
          <w:rtl w:val="0"/>
          <w:lang w:val="it-IT"/>
        </w:rPr>
        <w:t>definire le modalit</w:t>
      </w:r>
      <w:r>
        <w:rPr>
          <w:rFonts w:ascii="Garamond" w:hAnsi="Garamond" w:hint="default"/>
          <w:color w:val="000000"/>
          <w:sz w:val="20"/>
          <w:szCs w:val="20"/>
          <w:u w:val="none"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val="none" w:color="000000"/>
          <w:rtl w:val="0"/>
          <w:lang w:val="it-IT"/>
        </w:rPr>
        <w:t>mediante le quali il Responsabile del Trattamento si impegna ad effettuare per conto del Titolare le operazioni di trattamento dei dati personali gi</w:t>
      </w:r>
      <w:r>
        <w:rPr>
          <w:rFonts w:ascii="Garamond" w:hAnsi="Garamond" w:hint="default"/>
          <w:color w:val="000000"/>
          <w:sz w:val="20"/>
          <w:szCs w:val="20"/>
          <w:u w:val="none"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val="none" w:color="000000"/>
          <w:rtl w:val="0"/>
          <w:lang w:val="it-IT"/>
        </w:rPr>
        <w:t xml:space="preserve">indicate.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val="none"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val="none" w:color="000000"/>
          <w:rtl w:val="0"/>
        </w:rPr>
        <w:tab/>
        <w:t xml:space="preserve">Nel quadro delle loro relazioni contrattuali (Contratto principale), le parti si impegnano a rispettare la regolamentazione in materia di trattamento dei dati e, in particolare, il Regolamento UE 2016/679.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val="none" w:color="000000"/>
          <w:rtl w:val="0"/>
        </w:rPr>
        <w:tab/>
        <w:t>Con le presenti condizioni contrattuali, il Titolare del Trattamento intende illustrare formalmente i principi cui dovr</w:t>
      </w:r>
      <w:r>
        <w:rPr>
          <w:rFonts w:ascii="Garamond" w:hAnsi="Garamond" w:hint="default"/>
          <w:color w:val="000000"/>
          <w:sz w:val="20"/>
          <w:szCs w:val="20"/>
          <w:u w:val="none"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val="none" w:color="000000"/>
          <w:rtl w:val="0"/>
          <w:lang w:val="it-IT"/>
        </w:rPr>
        <w:t>attenersi il Responsabile del trattamento nell</w:t>
      </w:r>
      <w:r>
        <w:rPr>
          <w:rFonts w:ascii="Garamond" w:hAnsi="Garamond" w:hint="default"/>
          <w:color w:val="000000"/>
          <w:sz w:val="20"/>
          <w:szCs w:val="20"/>
          <w:u w:val="none"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val="none" w:color="000000"/>
          <w:rtl w:val="0"/>
          <w:lang w:val="it-IT"/>
        </w:rPr>
        <w:t xml:space="preserve">esecuzione dei trattamenti per conto del Titolare e il Responsabile dichiara di aver preso visione dei compiti assegnatigli.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</w:rPr>
        <w:tab/>
      </w:r>
      <w:r>
        <w:rPr>
          <w:rFonts w:ascii="Garamond" w:hAnsi="Garamond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Disposizioni generali sul trattamento effettuato dal Responsabile per conto del Titolare.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Il Responsabile s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impegna a trattare i dati solo per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esecuzione delle prestazioni contrattuali e di non utilizzarli per fini diversi.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Inoltre il responsabile s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impegna a trattare i dati conformemente alle istruzioni documentate dal Titolare del Trattamento e annesse al presente contratto.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Se il responsabile del Trattamento considera che una istruzione costituisca una violazione del Regolamento Europeo sulla protezione dei Dati o di altre disposizioni delle leggi dell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Unione Europea o delle leggi degli Stati Membri relative alla protezione dei dati, deve informare immediatamente il Titolare del Trattamento. 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</w:rPr>
        <w:tab/>
      </w: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Sulle comunicazioni o trasferimento di dati verso Paesi Extra UE da parte del Responsabile.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 xml:space="preserve">Ogni comunicazione verso terzi o trasferimento di dati verso Paesi Extra UE oppure organizzazioni internazionali 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permessa solo se conforme alle presenti istruzioni.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Il responsabile s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impegna a circoscrivere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ambito dei trasferimenti dei dati ai Paesi facenti parte dell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UE (solo a titolo esemplificativo, con ubicazione dei server o sistemi in cloud nel territorio dell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UE).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Nel caso di trasferimenti dei dati in Paesi Extra Ue oppure ad organizzazioni internazionali, il Responsabile s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impegna a fornire al Titolare documentazione attestante la sicurezza del trasferimento, come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esistenza di una decisione di adeguatezza adottata dalla Commissione Europea, oppure la sussistenza delle garanzie previste dal nuovo Reg. Ue 679/2016, come la presenza di norme vincolanti per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impresa, altro.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 xml:space="preserve">Se il Responsabile del Trattamento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tenuto a procedere ad una comunicazione ovvero ad un trasferimento dei dati verso un Paese Terso o un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organizzazione internazionale in virt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ù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delle leggi dell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Unione Europea o delle leggi dello Stato membro al quale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sottoposto, deve informare il Titolare del Trattamento di quest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obbligo giuridico prima del trattamento, a meno che le leggi interessate proibiscano una tale informazione per rilevanti motivi di interesse pubblico.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</w:rPr>
        <w:tab/>
      </w: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</w:rPr>
        <w:tab/>
      </w: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Riservatezza e disponibilit</w:t>
      </w:r>
      <w:r>
        <w:rPr>
          <w:rFonts w:ascii="Garamond" w:hAnsi="Garamond" w:hint="default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del Responsabile nonch</w:t>
      </w:r>
      <w:r>
        <w:rPr>
          <w:rFonts w:ascii="Garamond" w:hAnsi="Garamond" w:hint="default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 xml:space="preserve">é </w:t>
      </w:r>
      <w:r>
        <w:rPr>
          <w:rFonts w:ascii="Garamond" w:hAnsi="Garamond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delle persone dallo stesso autorizzate al trattamento.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Il responsabile deve garantire la riservatezza dei dati a carattere personale trattati nell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ambito delle relazioni contrattuali in essere tra le parti.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Il Responsabile deve inoltre controllare che le persone dallo stesso autorizzate a trattare i dati a carattere personale, s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impegnino a rispettare la riservatezza o siano sottoposte ad un obbligo legale appropriato di segretezza, e che ricevano la formazione necessaria in materia di protezione dei dati a carattere personale.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Il Responsabile deve tenere conto, nell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espletamento del trattamento, dei principi di protezione dei dati fin dalla progettazione e della protezione dei dati di default.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Il Responsabile deve mettere a disposizione del Titolare del Trattamento la documentazione necessaria per dimostrare il rispetto di tutti gli obblighi e permettere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espletamento di revisioni, comprese le ispezioni, da parte del Titolare del Trattamento o di altro revisore che quest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ultimo ha incaricato, nonch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é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contribuire alle revisioni stesse.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Nel caso di revisioni o ispezioni, il Responsabile permette al Titolare oppure al suo incaricato di effettuare tutti i rilievi necessari per valutare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idoneit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del trattamento svolto, come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estrazione di copie, registrazioni, altre attivit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idonee a compiere le valutazioni del caso.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Se richiesto dal Titolare, il Responsabile dovr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rispettare qualsiasi Codice di Condotta e ottenere le Certificazioni di cui al Reg. Ue.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Misure di sicurezza cui dovr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attenersi il Responsabile e le persone autorizzate.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Tenendo conto dello stato dell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arte e dei costi di attuazione, nonch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é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della natura, dell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oggetto, del contesto e delle finalit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del trattamento, come anche del rischio di varia probabilit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 gravit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per i diritti e le libert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delle persone fisiche, il responsabile del Trattamento deve mettere in atto misure tecnico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organizzative adeguate per garantire un livello di sicurezza adeguato al rischio.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Il Responsabile del trattamento nel valutare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adeguato livello di sicurezza, deve tener conto in special modo dei rischi presentati dal trattamento che derivano in particolare dalla distruzione, dalla perdita, dalla modifica, dalla divulgazione non autorizzata o dall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accesso, in modo accidentale o illegale, a dati personali trasmessi, conservati o comunque trattati.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 xml:space="preserve">Il Responsabile, per quanto di propria competenza,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tenuto in forza di legge e del presente contratto, per s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é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e per le persone autorizzate al trattamento che collaborano con la sua organizzazione, a dare attuazione alle misure di sicurezza previste dalla normativa pro tempore vigente in materia di trattamento di dati personali fornendo assistenza al Titolare nel garantire il rispetto della medesima.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  <w:tab w:val="left" w:pos="9132"/>
        </w:tabs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Il Responsabile del trattamento dei dati personali, operando nell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ambito dei principi sopra ricordati, deve attenersi ai seguenti compiti di carattere particolare: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  <w:tab w:val="left" w:pos="9132"/>
        </w:tabs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identificare e censire i trattamenti di dati personali, le banche dati e gli archivi gestiti con supporti informatici e/o cartacei necessari all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espletamento delle attivit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istituzionalmente rientranti nella propria sfera di competenza;</w:t>
      </w:r>
    </w:p>
    <w:p>
      <w:pPr>
        <w:pStyle w:val="Default"/>
        <w:numPr>
          <w:ilvl w:val="0"/>
          <w:numId w:val="2"/>
        </w:numPr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predisporre il registro delle attivit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di trattamento da esibire in caso di ispezioni delle Autorit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 contenente almeno le seguenti informazioni:</w:t>
      </w: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il nome e i dati di contatto del Responsabile, del Titolare del trattamento e del Responsabile della protezione dei dati;</w:t>
      </w: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le categorie dei trattamenti effettuati;</w:t>
      </w: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se del caso, i trasferimenti di dati personali verso Paesi terzi;</w:t>
      </w:r>
    </w:p>
    <w:p>
      <w:pPr>
        <w:pStyle w:val="Default"/>
        <w:numPr>
          <w:ilvl w:val="0"/>
          <w:numId w:val="5"/>
        </w:numPr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descrizione delle misure di sicurezza tecniche ed organizzative applicate a protezione dei dati;</w:t>
      </w:r>
    </w:p>
    <w:p>
      <w:pPr>
        <w:pStyle w:val="Default"/>
        <w:numPr>
          <w:ilvl w:val="0"/>
          <w:numId w:val="6"/>
        </w:numPr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definire, per ciascun trattamento di dati personali, la durata del trattamento e la cancellazione o rendere anonimi i dati obsoleti, nel rispetto della normativa vigente in materia di prescrizione e tenuta archivi;</w:t>
      </w:r>
    </w:p>
    <w:p>
      <w:pPr>
        <w:pStyle w:val="Default"/>
        <w:numPr>
          <w:ilvl w:val="0"/>
          <w:numId w:val="2"/>
        </w:numPr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ogni qualvolta si raccolgano dati personali, provvedere a che venga fornita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informativa ai soggetti interessati. A cura dei Responsabili dovranno inoltre essere affissi i cartelli contenenti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informativa, in tutti i luoghi ad accesso pubblico, con la precisazione che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informazione resa attraverso la cartellonistica integra ma non sostituisce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obbligo di informativa in forma orale o scritta;</w:t>
      </w:r>
    </w:p>
    <w:p>
      <w:pPr>
        <w:pStyle w:val="Default"/>
        <w:numPr>
          <w:ilvl w:val="0"/>
          <w:numId w:val="2"/>
        </w:numPr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assicurare che la comunicazione a terzi e la diffusione dei dati personali avvenga entro i limiti stabiliti per i soggetti pubblici, ovvero, solo se prevista da una norma di legge o regolamento o se comunque necessaria per lo svolgimento di funzioni istituzionali. Cos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ì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, per i dati relativi ad attivit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di studio e di ricerca, il Responsabile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tenuto ad attenersi alla disciplina che dispone in merito ai casi in cui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possibile la comunicazione o diffusione anche a privati di dati personali diversi da quelli sensibili e giudiziari;</w:t>
      </w:r>
    </w:p>
    <w:p>
      <w:pPr>
        <w:pStyle w:val="Default"/>
        <w:numPr>
          <w:ilvl w:val="0"/>
          <w:numId w:val="2"/>
        </w:numPr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adempiere agli obblighi di sicurezza, quali:</w:t>
      </w:r>
    </w:p>
    <w:p>
      <w:pPr>
        <w:pStyle w:val="Default"/>
        <w:numPr>
          <w:ilvl w:val="0"/>
          <w:numId w:val="7"/>
        </w:numPr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adottare, tramite il supporto del Responsabile del Sistema Informativo Aziendale, tutte le preventive misure di sicurezza, ritenute idonee al fine di ridurre al minimo i rischi di distruzione o perdita, anche accidentale, dei dati, di accesso non autorizzato o di trattamento non consentito o non conforme alle finalit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della raccolta che comprendono, tra le altre, se del caso la pseudonimizzazione e la cifratura dei dati personali;</w:t>
      </w:r>
    </w:p>
    <w:p>
      <w:pPr>
        <w:pStyle w:val="Default"/>
        <w:numPr>
          <w:ilvl w:val="0"/>
          <w:numId w:val="8"/>
        </w:numPr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definire una politica di sicurezza per assicurare su base permanente la riservatezza,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integrit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à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, la disponibilit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 la resilienza dei sistemi e servizi afferenti il trattamento dei dati;</w:t>
      </w:r>
    </w:p>
    <w:p>
      <w:pPr>
        <w:pStyle w:val="Default"/>
        <w:numPr>
          <w:ilvl w:val="0"/>
          <w:numId w:val="8"/>
        </w:numPr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assicurarsi la capacit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di ripristinare tempestivamente la disponibilit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accesso ai dati in caso di incidente fisico o tecnico;</w:t>
      </w:r>
    </w:p>
    <w:p>
      <w:pPr>
        <w:pStyle w:val="Default"/>
        <w:numPr>
          <w:ilvl w:val="0"/>
          <w:numId w:val="8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testare, verificare e valutare regolarmente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efficacia delle misure tecniche ed organizzative applicate;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  <w:tab w:val="left" w:pos="9132"/>
        </w:tabs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Default"/>
        <w:numPr>
          <w:ilvl w:val="0"/>
          <w:numId w:val="9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far osservare gli adempimenti previsti in caso di nuovi trattamenti e cancellazione di trattamenti;</w:t>
      </w:r>
    </w:p>
    <w:p>
      <w:pPr>
        <w:pStyle w:val="Default"/>
        <w:numPr>
          <w:ilvl w:val="0"/>
          <w:numId w:val="2"/>
        </w:numPr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collaborare con il Titolare per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evasione delle richieste degli interessati e delle istanze del Garante per la protezione dei dati personali;</w:t>
      </w:r>
    </w:p>
    <w:p>
      <w:pPr>
        <w:pStyle w:val="Default"/>
        <w:numPr>
          <w:ilvl w:val="0"/>
          <w:numId w:val="2"/>
        </w:numPr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collaborare alla individuazione dei soggetti terzi che trattano dati personali di cui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Titolare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Organizzazione, ai fini della nomina in qualit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di Responsabili esterni al trattamento;</w:t>
      </w:r>
    </w:p>
    <w:p>
      <w:pPr>
        <w:pStyle w:val="Default"/>
        <w:numPr>
          <w:ilvl w:val="0"/>
          <w:numId w:val="2"/>
        </w:numPr>
        <w:bidi w:val="0"/>
        <w:ind w:right="0"/>
        <w:jc w:val="both"/>
        <w:rPr>
          <w:rFonts w:ascii="Garamond" w:hAnsi="Garamond"/>
          <w:sz w:val="20"/>
          <w:szCs w:val="20"/>
          <w:rtl w:val="0"/>
          <w:lang w:val="it-IT"/>
        </w:rPr>
      </w:pP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comunicare tempestivamente al Titolare ogni notizia rilevante ai fini della tutela della riservatezza.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  <w:tab w:val="left" w:pos="9132"/>
        </w:tabs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Diritti e doveri del Titolare del Trattamento.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Il Titolare del Trattamento s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impegna a fornire al Responsabile del Trattamento tutti i dati per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effettuazione del trattamento.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S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impegna altres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ì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 documentare per iscritto tutte le istruzioni riguardanti il trattamento dei dati da fornire al responsabile.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Il Titolare s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impegna a vigilare sull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operato del Responsabile, in anticipo e durante tutto il periodo del trattamento, affinch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é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questi rispetti e continui a rispettare i principi europei in materia di protezione dei dati. A tal fine, il Titolare s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impegna a supervisionare, anche attraverso revisioni o ispezioni, il trattamento o i trattamenti svolti dal Responsabile e dal personale dallo stesso autorizzato.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 xml:space="preserve">Nomina del Sub </w:t>
      </w:r>
      <w:r>
        <w:rPr>
          <w:rFonts w:ascii="Garamond" w:hAnsi="Garamond" w:hint="default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Garamond" w:hAnsi="Garamond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Responsabile.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 xml:space="preserve">Il Responsabile del Trattamento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autorizzato ad avvalersi di collaboratori esterni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da nominarsi con contratto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per gestire le attivit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di trattamento per conto del Titolare.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In ogni caso, il Responsabile dovr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informare il Titolare circa la nomina e, se richiesto, dovr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fornire al Titolare una copia del contratto con il Sub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Responsabile.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ulteriore Responsabile deve rispettare gli obblighi del presente contratto e quindi seguire le istruzioni impartite dal Titolare del Trattamento.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Spetta al primo Responsabile del Trattamento assicurare che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ulteriore Responsabile presenti le stesse garanzie sufficienti alla messa in opera di misure tecnico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organizzative appropriate di modo che il trattamento risponda alle esigenze del Reg. Ue 679/2016.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Se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ulteriore Responsabile non adempisse alle proprie obbligazioni i materia di protezione dei dati, il Responsabile iniziale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interamente responsabile davanti al Titolare.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Valutazione d</w:t>
      </w:r>
      <w:r>
        <w:rPr>
          <w:rFonts w:ascii="Garamond" w:hAnsi="Garamond" w:hint="default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impatto, Consultazione Preventiva e Registro del Trattamento.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Ove obbligatorio, il Responsabile, relativamente ai trattamenti che pone in essere per conto del Titolare, assiste quest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ultimo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dando allo stesso le informazioni necessarie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per la predisposizione della Valutazione d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impatto sulla Protezione dei Dati ex art. 35 GDPR oppure per procedere alla Consultazione preventiva ex art. 36 GDPR.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Ove obbligatorio, il Responsabile tiene il Registro con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indicazione di tutte le categorie di attivit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relative al trattamento svolte per conto del Titolare e osserva gli adempimenti di cui all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art. 30 GDPR. </w:t>
      </w: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</w:rPr>
        <w:tab/>
      </w: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Informazioni agli interessati in merito al Trattamento.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 xml:space="preserve">Tutte le informazioni ex artt. 13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14 del Reg. Ue 679/2016 riguardanti il trattamento dei dati personali, ivi compresa la presente nomina, sono fornite agli interessati dal Titolare del Trattamento.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Esercizio dei diritti degli interessati.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Per quanto possibile, il Responsabile del trattamento deve assistere il Titolare nell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espletamento dei propri obblighi di far seguito alle istanze di esercizio dei diritti provenienti dagli interessati (diritto di accesso, di rettifica, di cancellazione, diritto all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oblio, di opposizione, diritto alla limitazione del trattamento, diritto alla portabilit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dei dati, diritto di revoca, diritto di non essere oggetto di una decisione individuale automatizzata, reclamo).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Qualora le persone interessate esercitassero tali diritti presso il Responsabile presentandogli la relativa istanza, questi sar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tenuto ad inoltrare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istanza stessa al Titolare del Trattamento, senza ritardo, mediante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utilizzo della pec indicata in epigrafe.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Osservando i termini di legge, il Responsabile del Trattamento fornir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al Titolare tutte le informazioni necessarie per evadere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istanza e, se possibile, implementer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 propri sistemi tecnici e organizzativi per velocizzare la procedura di riscontro.</w:t>
      </w: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</w:rPr>
        <w:tab/>
      </w: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Notifica delle violazioni di dati personali.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Il Responsabile del trattamento notifica, senza ingiustificato ritardo, al Titolare ogni violazione di dati, dopo esserne venuto a conoscenza o comunque non pi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ù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tardi di 24 ore dalla scoperta.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Tale notifica, entro i termini di cui sopra, dovr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essere effettuata anche solo nel caso di sospetto da parte del Responsabile di aver subito una violazione di dati personali.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 xml:space="preserve">La notifica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accompagnata da ogni documentazione utile per permettere al Titolare del Trattamento, se necessario, di notificare questa violazione all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autorit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di controllo competente.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La notifica dovr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contenere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indicazione dalle categorie di dati violati, le categorie di interessati i cui diritti sono stati lesi dalla violazione, altre informazioni utili per gestire al meglio la situazione di pericolo, come le misure adottate dal Responsabile dopo la scoperta della violazione 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indicazione dei soggetti che potrebbero fornire ulteriori informazioni.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In ogni caso, il Responsabile collabora con il Titolare per la rapida gestione della violazione, adottando tutte le misure necessarie per contenere gli eventuali danni.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Il Responsabile s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impegna a non comunicare a terzi la violazione, a meno che ci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ò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non sia autorizzato per iscritto dal Titolare oppure dipenda da obblighi di natura legale cui il Responsabile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sottoposto. In tale ultima circostanza, il Responsabile, contestualmente alla notificazione, informer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il Titolare sulla fonte di tali obblighi.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Durata del presente contratto.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 xml:space="preserve">Il presente contratto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collegato al contratto principale stipulato tra le parti (solo a titolo esemplificativo, contratto di servizi).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 xml:space="preserve">Il presente contratto perde di efficacia al momento della cessazione degli effetti del contratto principale, qualunque ne sia la causa.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Alla cessazione degli effetti del contratto, il Responsabile sar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comunque tenuto a porre in essere misure adeguate per proteggere i dati fino al ricevimento delle istruzioni di cui al seguente punto da parte del Titolare.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</w:rPr>
        <w:tab/>
      </w:r>
      <w:r>
        <w:rPr>
          <w:rFonts w:ascii="Garamond" w:hAnsi="Garamond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Disposizione dei dati al termine del Contratto.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Al termine del rapporto tra le parti, il Responsabile dovr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cessare il trattamento effettuato per conto del Titolare ma dovr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garantire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adozione di misure adeguate per la protezione degli stessi, fino al ricevimento delle istruzioni da parte del Titolare.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Il Titolare, a propria scelta, potr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richiedere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integrale restituzione dei dati personali messi a disposizione del Responsabile oppure potr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ordinare la cancellazione ovvero distruzione degli stessi.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Nel caso di ordine di cancellazione oppure distruzione, il Responsabile sar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tenuto alla conservazione dei dati personali solo se ci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ò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dipende da obblighi di natura legale richiesti dall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UE oppure da specifiche leggi degli Stati Membri. In ogni caso, il Responsabile comunicher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per iscritto al Titolare le ragioni della conservazione.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 xml:space="preserve">Le istruzioni fornite dal Titolare al responsabile valgono anche nel caso di nomina di Sub 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responsabile da parte del Responsabile iniziale. 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center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Le responsabilit</w:t>
      </w:r>
      <w:r>
        <w:rPr>
          <w:rFonts w:ascii="Garamond" w:hAnsi="Garamond" w:hint="default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per violazioni da parte del Responsabile.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Con la sottoscrizione del presente contratto e pertanto con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accettazione della nomina, il Responsabile s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>impegna a manlevare il Titolare rispetto a qualsiasi pretesa vantata da terzi a seguito della commissione di violazioni durante l</w:t>
      </w:r>
      <w:r>
        <w:rPr>
          <w:rFonts w:ascii="Garamond" w:hAnsi="Garamond" w:hint="default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sz w:val="20"/>
          <w:szCs w:val="20"/>
          <w:u w:color="000000"/>
          <w:rtl w:val="0"/>
          <w:lang w:val="it-IT"/>
        </w:rPr>
        <w:t xml:space="preserve">esecuzione del trattamento per conto del Titolare,  commessa dal Responsabile stesso, dai suoi dipendenti o collaboratori di altra natura. </w:t>
      </w: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>Qualora una delle parti dovesse essere ritenuta responsabile di una violazione di legge o delle clausole e/o delle istruzioni operative contenute nel presente Atto di designazione, la stessa dovr</w:t>
      </w:r>
      <w:r>
        <w:rPr>
          <w:rFonts w:ascii="Garamond" w:hAnsi="Garamond" w:hint="default"/>
          <w:color w:val="000000"/>
          <w:kern w:val="1"/>
          <w:sz w:val="20"/>
          <w:szCs w:val="20"/>
          <w:u w:val="none" w:color="000000"/>
          <w:rtl w:val="0"/>
          <w:lang w:val="it-IT"/>
        </w:rPr>
        <w:t>à</w:t>
      </w: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>, nei limiti delle responsabilit</w:t>
      </w:r>
      <w:r>
        <w:rPr>
          <w:rFonts w:ascii="Garamond" w:hAnsi="Garamond" w:hint="default"/>
          <w:color w:val="000000"/>
          <w:kern w:val="1"/>
          <w:sz w:val="20"/>
          <w:szCs w:val="20"/>
          <w:u w:val="none"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>accertate, indennizzare l</w:t>
      </w:r>
      <w:r>
        <w:rPr>
          <w:rFonts w:ascii="Garamond" w:hAnsi="Garamond" w:hint="default"/>
          <w:color w:val="000000"/>
          <w:kern w:val="1"/>
          <w:sz w:val="20"/>
          <w:szCs w:val="20"/>
          <w:u w:val="none"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>altra parte per ogni costo, onere e/o danno subiti.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spacing w:after="120"/>
        <w:jc w:val="center"/>
        <w:rPr>
          <w:rFonts w:ascii="Garamond" w:cs="Garamond" w:hAnsi="Garamond" w:eastAsia="Garamond"/>
          <w:color w:val="000000"/>
          <w:kern w:val="1"/>
          <w:sz w:val="20"/>
          <w:szCs w:val="20"/>
          <w:u w:val="none" w:color="000000"/>
        </w:rPr>
      </w:pPr>
      <w:r>
        <w:rPr>
          <w:rFonts w:ascii="Garamond" w:hAnsi="Garamond"/>
          <w:b w:val="1"/>
          <w:bCs w:val="1"/>
          <w:color w:val="000000"/>
          <w:kern w:val="1"/>
          <w:sz w:val="20"/>
          <w:szCs w:val="20"/>
          <w:u w:val="none" w:color="000000"/>
          <w:rtl w:val="0"/>
          <w:lang w:val="it-IT"/>
        </w:rPr>
        <w:t>Corrispettivi</w:t>
      </w:r>
    </w:p>
    <w:p>
      <w:pPr>
        <w:pStyle w:val="Rientro corpo del testo 3"/>
        <w:spacing w:after="120"/>
        <w:ind w:left="0" w:firstLine="527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>Il Titolare del trattamento come sopra rappresentato, dichiara espressamente, e  il responsabile esterno in persona del suo legale rappresentante, con la sottoscrizione del presente atto, dichiara espressamente di prendere atto e di accettare che, il presente Atto non comporta alcun onere aggiuntivo, anche economico, a carico delle parti.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</w:rPr>
        <w:tab/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Luogo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Data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  <w:rtl w:val="0"/>
        </w:rPr>
        <w:tab/>
        <w:t>Firma per accettazione del Responsabile esterno.</w:t>
      </w: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both"/>
        <w:rPr>
          <w:rFonts w:ascii="Garamond" w:cs="Garamond" w:hAnsi="Garamond" w:eastAsia="Garamond"/>
          <w:color w:val="000000"/>
          <w:sz w:val="20"/>
          <w:szCs w:val="20"/>
          <w:u w:color="000000"/>
        </w:rPr>
      </w:pPr>
    </w:p>
    <w:p>
      <w:pPr>
        <w:pStyle w:val="Normal.0"/>
        <w:jc w:val="both"/>
      </w:pPr>
      <w:r>
        <w:rPr>
          <w:rFonts w:ascii="Garamond" w:cs="Garamond" w:hAnsi="Garamond" w:eastAsia="Garamond"/>
          <w:color w:val="000000"/>
          <w:sz w:val="20"/>
          <w:szCs w:val="20"/>
          <w:u w:color="00000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lowerLetter"/>
      <w:suff w:val="tab"/>
      <w:lvlText w:val="%1)"/>
      <w:lvlJc w:val="left"/>
      <w:pPr>
        <w:tabs>
          <w:tab w:val="num" w:pos="708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720" w:hanging="36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092" w:hanging="70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708"/>
          <w:tab w:val="left" w:pos="720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428" w:hanging="3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708"/>
          <w:tab w:val="left" w:pos="720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812" w:hanging="69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708"/>
          <w:tab w:val="left" w:pos="720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2136" w:hanging="33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708"/>
          <w:tab w:val="left" w:pos="720"/>
          <w:tab w:val="left" w:pos="1416"/>
          <w:tab w:val="num" w:pos="2520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2532" w:hanging="68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708"/>
          <w:tab w:val="left" w:pos="720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2844" w:hanging="32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708"/>
          <w:tab w:val="left" w:pos="720"/>
          <w:tab w:val="left" w:pos="1416"/>
          <w:tab w:val="left" w:pos="2124"/>
          <w:tab w:val="num" w:pos="3240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3252" w:hanging="67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708"/>
          <w:tab w:val="left" w:pos="720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3552" w:hanging="31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-"/>
      <w:lvlJc w:val="left"/>
      <w:pPr>
        <w:tabs>
          <w:tab w:val="left" w:pos="3204"/>
          <w:tab w:val="left" w:pos="3270"/>
          <w:tab w:val="left" w:pos="4260"/>
          <w:tab w:val="left" w:pos="4968"/>
          <w:tab w:val="left" w:pos="5676"/>
          <w:tab w:val="left" w:pos="6384"/>
          <w:tab w:val="left" w:pos="7092"/>
          <w:tab w:val="left" w:pos="8508"/>
          <w:tab w:val="left" w:pos="9132"/>
          <w:tab w:val="left" w:pos="9132"/>
          <w:tab w:val="left" w:pos="9132"/>
          <w:tab w:val="left" w:pos="9132"/>
          <w:tab w:val="left" w:pos="9132"/>
        </w:tabs>
        <w:ind w:left="2136" w:hanging="142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3204"/>
          <w:tab w:val="left" w:pos="3270"/>
          <w:tab w:val="left" w:pos="4260"/>
          <w:tab w:val="left" w:pos="4968"/>
          <w:tab w:val="left" w:pos="5676"/>
          <w:tab w:val="left" w:pos="6384"/>
          <w:tab w:val="left" w:pos="7092"/>
          <w:tab w:val="left" w:pos="8508"/>
          <w:tab w:val="left" w:pos="9132"/>
          <w:tab w:val="left" w:pos="9132"/>
          <w:tab w:val="left" w:pos="9132"/>
          <w:tab w:val="left" w:pos="9132"/>
          <w:tab w:val="left" w:pos="9132"/>
        </w:tabs>
        <w:ind w:left="2136" w:hanging="142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2844"/>
          <w:tab w:val="left" w:pos="3204"/>
          <w:tab w:val="left" w:pos="3270"/>
          <w:tab w:val="left" w:pos="4260"/>
          <w:tab w:val="left" w:pos="4968"/>
          <w:tab w:val="left" w:pos="5676"/>
          <w:tab w:val="left" w:pos="6384"/>
          <w:tab w:val="left" w:pos="7092"/>
          <w:tab w:val="left" w:pos="8508"/>
          <w:tab w:val="left" w:pos="9132"/>
          <w:tab w:val="left" w:pos="9132"/>
          <w:tab w:val="left" w:pos="9132"/>
          <w:tab w:val="left" w:pos="9132"/>
          <w:tab w:val="left" w:pos="9132"/>
        </w:tabs>
        <w:ind w:left="1776" w:hanging="106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2844"/>
          <w:tab w:val="left" w:pos="3204"/>
          <w:tab w:val="left" w:pos="3270"/>
          <w:tab w:val="left" w:pos="4260"/>
          <w:tab w:val="left" w:pos="4968"/>
          <w:tab w:val="left" w:pos="5676"/>
          <w:tab w:val="left" w:pos="6384"/>
          <w:tab w:val="left" w:pos="7092"/>
          <w:tab w:val="left" w:pos="8508"/>
          <w:tab w:val="left" w:pos="9132"/>
          <w:tab w:val="left" w:pos="9132"/>
          <w:tab w:val="left" w:pos="9132"/>
          <w:tab w:val="left" w:pos="9132"/>
          <w:tab w:val="left" w:pos="9132"/>
        </w:tabs>
        <w:ind w:left="1788" w:hanging="7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3204"/>
          <w:tab w:val="left" w:pos="3270"/>
          <w:tab w:val="left" w:pos="4260"/>
          <w:tab w:val="left" w:pos="4968"/>
          <w:tab w:val="left" w:pos="5676"/>
          <w:tab w:val="left" w:pos="6384"/>
          <w:tab w:val="left" w:pos="7092"/>
          <w:tab w:val="left" w:pos="8508"/>
          <w:tab w:val="left" w:pos="9132"/>
          <w:tab w:val="left" w:pos="9132"/>
          <w:tab w:val="left" w:pos="9132"/>
          <w:tab w:val="left" w:pos="9132"/>
          <w:tab w:val="left" w:pos="9132"/>
        </w:tabs>
        <w:ind w:left="2148" w:hanging="34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3216"/>
          <w:tab w:val="left" w:pos="3270"/>
          <w:tab w:val="left" w:pos="4260"/>
          <w:tab w:val="left" w:pos="4968"/>
          <w:tab w:val="left" w:pos="5676"/>
          <w:tab w:val="left" w:pos="6384"/>
          <w:tab w:val="left" w:pos="7092"/>
          <w:tab w:val="left" w:pos="8508"/>
          <w:tab w:val="left" w:pos="9132"/>
          <w:tab w:val="left" w:pos="9132"/>
          <w:tab w:val="left" w:pos="9132"/>
          <w:tab w:val="left" w:pos="9132"/>
          <w:tab w:val="left" w:pos="9132"/>
        </w:tabs>
        <w:ind w:left="2508" w:firstLine="1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2844"/>
          <w:tab w:val="left" w:pos="3204"/>
          <w:tab w:val="left" w:pos="3270"/>
          <w:tab w:val="num" w:pos="3552"/>
          <w:tab w:val="left" w:pos="4260"/>
          <w:tab w:val="left" w:pos="4968"/>
          <w:tab w:val="left" w:pos="5676"/>
          <w:tab w:val="left" w:pos="6384"/>
          <w:tab w:val="left" w:pos="7092"/>
          <w:tab w:val="left" w:pos="8508"/>
          <w:tab w:val="left" w:pos="9132"/>
          <w:tab w:val="left" w:pos="9132"/>
          <w:tab w:val="left" w:pos="9132"/>
          <w:tab w:val="left" w:pos="9132"/>
          <w:tab w:val="left" w:pos="9132"/>
        </w:tabs>
        <w:ind w:left="2844" w:firstLine="37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2844"/>
          <w:tab w:val="left" w:pos="3204"/>
          <w:tab w:val="left" w:pos="3270"/>
          <w:tab w:val="num" w:pos="3912"/>
          <w:tab w:val="left" w:pos="4260"/>
          <w:tab w:val="left" w:pos="4968"/>
          <w:tab w:val="left" w:pos="5676"/>
          <w:tab w:val="left" w:pos="6384"/>
          <w:tab w:val="left" w:pos="7092"/>
          <w:tab w:val="left" w:pos="8508"/>
          <w:tab w:val="left" w:pos="9132"/>
          <w:tab w:val="left" w:pos="9132"/>
          <w:tab w:val="left" w:pos="9132"/>
          <w:tab w:val="left" w:pos="9132"/>
          <w:tab w:val="left" w:pos="9132"/>
        </w:tabs>
        <w:ind w:left="3204" w:firstLine="37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2844"/>
          <w:tab w:val="left" w:pos="3204"/>
          <w:tab w:val="left" w:pos="3270"/>
          <w:tab w:val="left" w:pos="4968"/>
          <w:tab w:val="left" w:pos="5676"/>
          <w:tab w:val="left" w:pos="6384"/>
          <w:tab w:val="left" w:pos="7092"/>
          <w:tab w:val="left" w:pos="8508"/>
          <w:tab w:val="left" w:pos="9132"/>
          <w:tab w:val="left" w:pos="9132"/>
          <w:tab w:val="left" w:pos="9132"/>
          <w:tab w:val="left" w:pos="9132"/>
          <w:tab w:val="left" w:pos="9132"/>
        </w:tabs>
        <w:ind w:left="3588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3402"/>
            <w:tab w:val="left" w:pos="5808"/>
            <w:tab w:val="left" w:pos="6516"/>
            <w:tab w:val="left" w:pos="7224"/>
            <w:tab w:val="left" w:pos="8640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2267" w:hanging="155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3402"/>
            <w:tab w:val="left" w:pos="5808"/>
            <w:tab w:val="left" w:pos="6516"/>
            <w:tab w:val="left" w:pos="7224"/>
            <w:tab w:val="left" w:pos="8640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2267" w:hanging="155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2976"/>
            <w:tab w:val="left" w:pos="3402"/>
            <w:tab w:val="left" w:pos="5808"/>
            <w:tab w:val="left" w:pos="6516"/>
            <w:tab w:val="left" w:pos="7224"/>
            <w:tab w:val="left" w:pos="8640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1907" w:hanging="119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2976"/>
            <w:tab w:val="left" w:pos="3402"/>
            <w:tab w:val="left" w:pos="5808"/>
            <w:tab w:val="left" w:pos="6516"/>
            <w:tab w:val="left" w:pos="7224"/>
            <w:tab w:val="left" w:pos="8640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1854" w:hanging="83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2976"/>
            <w:tab w:val="left" w:pos="3402"/>
            <w:tab w:val="left" w:pos="5808"/>
            <w:tab w:val="left" w:pos="6516"/>
            <w:tab w:val="left" w:pos="7224"/>
            <w:tab w:val="left" w:pos="8640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2214" w:hanging="47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num" w:pos="3283"/>
            <w:tab w:val="left" w:pos="3402"/>
            <w:tab w:val="left" w:pos="5808"/>
            <w:tab w:val="left" w:pos="6516"/>
            <w:tab w:val="left" w:pos="7224"/>
            <w:tab w:val="left" w:pos="8640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2574" w:hanging="11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2976"/>
            <w:tab w:val="num" w:pos="3643"/>
            <w:tab w:val="left" w:pos="5808"/>
            <w:tab w:val="left" w:pos="6516"/>
            <w:tab w:val="left" w:pos="7224"/>
            <w:tab w:val="left" w:pos="8640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2934" w:firstLine="24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nothing"/>
        <w:lvlText w:val="·"/>
        <w:lvlJc w:val="left"/>
        <w:pPr>
          <w:tabs>
            <w:tab w:val="left" w:pos="2976"/>
            <w:tab w:val="left" w:pos="3402"/>
            <w:tab w:val="left" w:pos="5808"/>
            <w:tab w:val="left" w:pos="6516"/>
            <w:tab w:val="left" w:pos="7224"/>
            <w:tab w:val="left" w:pos="8640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2976" w:firstLine="60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2976"/>
            <w:tab w:val="left" w:pos="3402"/>
            <w:tab w:val="num" w:pos="4111"/>
            <w:tab w:val="left" w:pos="5808"/>
            <w:tab w:val="left" w:pos="6516"/>
            <w:tab w:val="left" w:pos="7224"/>
            <w:tab w:val="left" w:pos="8640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3402" w:firstLine="53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0"/>
    <w:lvlOverride w:ilvl="0">
      <w:startOverride w:val="3"/>
    </w:lvlOverride>
  </w:num>
  <w:num w:numId="7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3912"/>
            <w:tab w:val="left" w:pos="3922"/>
            <w:tab w:val="left" w:pos="7450"/>
            <w:tab w:val="left" w:pos="8866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2437" w:hanging="141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3912"/>
            <w:tab w:val="left" w:pos="3922"/>
            <w:tab w:val="left" w:pos="7450"/>
            <w:tab w:val="left" w:pos="8866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2437" w:hanging="141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3457"/>
            <w:tab w:val="left" w:pos="3912"/>
            <w:tab w:val="left" w:pos="3922"/>
            <w:tab w:val="left" w:pos="7450"/>
            <w:tab w:val="left" w:pos="8866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2077" w:hanging="105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3457"/>
            <w:tab w:val="left" w:pos="3912"/>
            <w:tab w:val="left" w:pos="3922"/>
            <w:tab w:val="left" w:pos="7450"/>
            <w:tab w:val="left" w:pos="8866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1967" w:hanging="69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3457"/>
            <w:tab w:val="left" w:pos="3912"/>
            <w:tab w:val="left" w:pos="3922"/>
            <w:tab w:val="left" w:pos="7450"/>
            <w:tab w:val="left" w:pos="8866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2327" w:hanging="33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num" w:pos="3707"/>
            <w:tab w:val="left" w:pos="3912"/>
            <w:tab w:val="left" w:pos="3922"/>
            <w:tab w:val="left" w:pos="7450"/>
            <w:tab w:val="left" w:pos="8866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2687" w:firstLine="2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3457"/>
            <w:tab w:val="num" w:pos="4067"/>
            <w:tab w:val="left" w:pos="7450"/>
            <w:tab w:val="left" w:pos="8866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3047" w:firstLine="3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3457"/>
            <w:tab w:val="left" w:pos="3912"/>
            <w:tab w:val="left" w:pos="3922"/>
            <w:tab w:val="num" w:pos="4427"/>
            <w:tab w:val="left" w:pos="7450"/>
            <w:tab w:val="left" w:pos="8866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3407" w:firstLine="74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3457"/>
            <w:tab w:val="left" w:pos="3912"/>
            <w:tab w:val="left" w:pos="3922"/>
            <w:tab w:val="num" w:pos="4787"/>
            <w:tab w:val="left" w:pos="7450"/>
            <w:tab w:val="left" w:pos="8866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3767" w:firstLine="64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4272"/>
            <w:tab w:val="left" w:pos="4284"/>
            <w:tab w:val="left" w:pos="4980"/>
            <w:tab w:val="left" w:pos="5688"/>
            <w:tab w:val="left" w:pos="6396"/>
            <w:tab w:val="left" w:pos="7104"/>
            <w:tab w:val="left" w:pos="781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2496" w:hanging="142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4272"/>
            <w:tab w:val="left" w:pos="4284"/>
            <w:tab w:val="left" w:pos="4980"/>
            <w:tab w:val="left" w:pos="5688"/>
            <w:tab w:val="left" w:pos="6396"/>
            <w:tab w:val="left" w:pos="7104"/>
            <w:tab w:val="left" w:pos="781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2496" w:hanging="142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3564"/>
            <w:tab w:val="left" w:pos="4272"/>
            <w:tab w:val="left" w:pos="4284"/>
            <w:tab w:val="left" w:pos="4980"/>
            <w:tab w:val="left" w:pos="5688"/>
            <w:tab w:val="left" w:pos="6396"/>
            <w:tab w:val="left" w:pos="7104"/>
            <w:tab w:val="left" w:pos="781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2136" w:hanging="106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3564"/>
            <w:tab w:val="left" w:pos="4272"/>
            <w:tab w:val="left" w:pos="4284"/>
            <w:tab w:val="left" w:pos="4980"/>
            <w:tab w:val="left" w:pos="5688"/>
            <w:tab w:val="left" w:pos="6396"/>
            <w:tab w:val="left" w:pos="7104"/>
            <w:tab w:val="left" w:pos="781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2148" w:hanging="70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4272"/>
            <w:tab w:val="left" w:pos="4284"/>
            <w:tab w:val="left" w:pos="4980"/>
            <w:tab w:val="left" w:pos="5688"/>
            <w:tab w:val="left" w:pos="6396"/>
            <w:tab w:val="left" w:pos="7104"/>
            <w:tab w:val="left" w:pos="781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2508" w:hanging="34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num" w:pos="3936"/>
            <w:tab w:val="left" w:pos="4272"/>
            <w:tab w:val="left" w:pos="4284"/>
            <w:tab w:val="left" w:pos="4980"/>
            <w:tab w:val="left" w:pos="5688"/>
            <w:tab w:val="left" w:pos="6396"/>
            <w:tab w:val="left" w:pos="7104"/>
            <w:tab w:val="left" w:pos="781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2868" w:firstLine="1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3564"/>
            <w:tab w:val="num" w:pos="4296"/>
            <w:tab w:val="left" w:pos="4980"/>
            <w:tab w:val="left" w:pos="5688"/>
            <w:tab w:val="left" w:pos="6396"/>
            <w:tab w:val="left" w:pos="7104"/>
            <w:tab w:val="left" w:pos="781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3228" w:firstLine="37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3564"/>
            <w:tab w:val="left" w:pos="4272"/>
            <w:tab w:val="left" w:pos="4284"/>
            <w:tab w:val="num" w:pos="4632"/>
            <w:tab w:val="left" w:pos="4980"/>
            <w:tab w:val="left" w:pos="5688"/>
            <w:tab w:val="left" w:pos="6396"/>
            <w:tab w:val="left" w:pos="7104"/>
            <w:tab w:val="left" w:pos="781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3564" w:firstLine="73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3564"/>
            <w:tab w:val="left" w:pos="4272"/>
            <w:tab w:val="left" w:pos="4284"/>
            <w:tab w:val="num" w:pos="5016"/>
            <w:tab w:val="left" w:pos="5688"/>
            <w:tab w:val="left" w:pos="6396"/>
            <w:tab w:val="left" w:pos="7104"/>
            <w:tab w:val="left" w:pos="781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</w:tabs>
          <w:ind w:left="3948" w:firstLine="3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it-I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a"/>
      <w:vertAlign w:val="baseline"/>
      <w:lang w:val="it-IT"/>
    </w:rPr>
  </w:style>
  <w:style w:type="paragraph" w:styleId="Di default">
    <w:name w:val="Di default"/>
    <w:next w:val="Di defaul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a"/>
      <w:vertAlign w:val="baseline"/>
      <w:lang w:val="it-IT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paragraph" w:styleId="Rientro corpo del testo 3">
    <w:name w:val="Rientro corpo del testo 3"/>
    <w:next w:val="Rientro corpo del testo 3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